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F6EF" w14:textId="77777777" w:rsidR="00476E97" w:rsidRDefault="00476E97" w:rsidP="00476E97">
      <w:pPr>
        <w:ind w:left="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5229"/>
        <w:gridCol w:w="1961"/>
      </w:tblGrid>
      <w:tr w:rsidR="00C6610D" w14:paraId="3F825B41" w14:textId="77777777" w:rsidTr="00476E97">
        <w:trPr>
          <w:jc w:val="center"/>
        </w:trPr>
        <w:tc>
          <w:tcPr>
            <w:tcW w:w="1836" w:type="dxa"/>
          </w:tcPr>
          <w:p w14:paraId="6B5D32F6" w14:textId="77777777" w:rsidR="00C6610D" w:rsidRDefault="00C6610D" w:rsidP="00BA6A6C">
            <w:pPr>
              <w:ind w:left="0" w:right="-873"/>
              <w:rPr>
                <w:noProof/>
                <w:lang w:eastAsia="en-GB"/>
              </w:rPr>
            </w:pPr>
            <w:r w:rsidRPr="00C6610D">
              <w:rPr>
                <w:noProof/>
                <w:lang w:eastAsia="en-GB"/>
              </w:rPr>
              <w:drawing>
                <wp:inline distT="0" distB="0" distL="0" distR="0" wp14:anchorId="6906A568" wp14:editId="3F04791F">
                  <wp:extent cx="1025718" cy="1228814"/>
                  <wp:effectExtent l="0" t="0" r="3175" b="0"/>
                  <wp:docPr id="7" name="Picture 3" descr="ECBA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BACO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5718" cy="1228814"/>
                          </a:xfrm>
                          <a:prstGeom prst="rect">
                            <a:avLst/>
                          </a:prstGeom>
                          <a:noFill/>
                          <a:ln>
                            <a:noFill/>
                          </a:ln>
                        </pic:spPr>
                      </pic:pic>
                    </a:graphicData>
                  </a:graphic>
                </wp:inline>
              </w:drawing>
            </w:r>
          </w:p>
        </w:tc>
        <w:tc>
          <w:tcPr>
            <w:tcW w:w="5229" w:type="dxa"/>
          </w:tcPr>
          <w:p w14:paraId="71790026" w14:textId="697161B9" w:rsidR="00C6610D" w:rsidRDefault="00C6610D" w:rsidP="00BA6A6C">
            <w:pPr>
              <w:ind w:left="0" w:right="-873"/>
              <w:rPr>
                <w:noProof/>
                <w:lang w:eastAsia="en-GB"/>
              </w:rPr>
            </w:pPr>
          </w:p>
          <w:p w14:paraId="4A07AA84" w14:textId="77777777" w:rsidR="00C6610D" w:rsidRPr="00F32054" w:rsidRDefault="00C6610D" w:rsidP="00BA6A6C">
            <w:pPr>
              <w:ind w:left="0" w:right="-873"/>
              <w:rPr>
                <w:noProof/>
                <w:sz w:val="4"/>
                <w:szCs w:val="4"/>
                <w:lang w:eastAsia="en-GB"/>
              </w:rPr>
            </w:pPr>
          </w:p>
          <w:p w14:paraId="23255568" w14:textId="77777777" w:rsidR="00C6610D" w:rsidRPr="00F32054" w:rsidRDefault="00F32054" w:rsidP="00C6610D">
            <w:pPr>
              <w:ind w:left="0"/>
              <w:jc w:val="center"/>
              <w:rPr>
                <w:noProof/>
                <w:sz w:val="40"/>
                <w:szCs w:val="40"/>
                <w:lang w:eastAsia="en-GB"/>
              </w:rPr>
            </w:pPr>
            <w:r w:rsidRPr="00F32054">
              <w:rPr>
                <w:b/>
                <w:noProof/>
                <w:sz w:val="40"/>
                <w:szCs w:val="40"/>
                <w:lang w:eastAsia="en-GB"/>
              </w:rPr>
              <w:t>Staffordshire Association</w:t>
            </w:r>
            <w:r w:rsidRPr="00F32054">
              <w:rPr>
                <w:b/>
                <w:noProof/>
                <w:sz w:val="40"/>
                <w:szCs w:val="40"/>
                <w:lang w:eastAsia="en-GB"/>
              </w:rPr>
              <w:br/>
              <w:t>of Cricket Officials</w:t>
            </w:r>
          </w:p>
        </w:tc>
        <w:tc>
          <w:tcPr>
            <w:tcW w:w="1961" w:type="dxa"/>
          </w:tcPr>
          <w:p w14:paraId="6A4A4D3F" w14:textId="77777777" w:rsidR="00C6610D" w:rsidRDefault="00C6610D" w:rsidP="00BA6A6C">
            <w:pPr>
              <w:ind w:left="0" w:right="-873"/>
              <w:rPr>
                <w:noProof/>
                <w:lang w:eastAsia="en-GB"/>
              </w:rPr>
            </w:pPr>
            <w:r w:rsidRPr="00C6610D">
              <w:rPr>
                <w:noProof/>
                <w:lang w:eastAsia="en-GB"/>
              </w:rPr>
              <w:drawing>
                <wp:inline distT="0" distB="0" distL="0" distR="0" wp14:anchorId="4A46C903" wp14:editId="189A432C">
                  <wp:extent cx="1089328" cy="1168696"/>
                  <wp:effectExtent l="19050" t="0" r="0" b="0"/>
                  <wp:docPr id="9"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8991" cy="1168334"/>
                          </a:xfrm>
                          <a:prstGeom prst="rect">
                            <a:avLst/>
                          </a:prstGeom>
                          <a:noFill/>
                          <a:ln>
                            <a:noFill/>
                          </a:ln>
                        </pic:spPr>
                      </pic:pic>
                    </a:graphicData>
                  </a:graphic>
                </wp:inline>
              </w:drawing>
            </w:r>
          </w:p>
        </w:tc>
      </w:tr>
    </w:tbl>
    <w:p w14:paraId="06F39FA3" w14:textId="77777777" w:rsidR="00813BAA" w:rsidRDefault="00813BAA" w:rsidP="00BA6A6C">
      <w:pPr>
        <w:ind w:left="0" w:right="-873"/>
        <w:rPr>
          <w:noProof/>
          <w:sz w:val="24"/>
          <w:szCs w:val="24"/>
          <w:lang w:eastAsia="en-GB"/>
        </w:rPr>
      </w:pPr>
    </w:p>
    <w:p w14:paraId="275ED5EA" w14:textId="77777777" w:rsidR="0071325E" w:rsidRDefault="0071325E" w:rsidP="00BA6A6C">
      <w:pPr>
        <w:ind w:left="0" w:right="-873"/>
        <w:rPr>
          <w:noProof/>
          <w:sz w:val="24"/>
          <w:szCs w:val="24"/>
          <w:lang w:eastAsia="en-GB"/>
        </w:rPr>
      </w:pPr>
    </w:p>
    <w:tbl>
      <w:tblPr>
        <w:tblW w:w="11199" w:type="dxa"/>
        <w:tblBorders>
          <w:insideH w:val="single" w:sz="4" w:space="0" w:color="auto"/>
        </w:tblBorders>
        <w:tblLook w:val="04A0" w:firstRow="1" w:lastRow="0" w:firstColumn="1" w:lastColumn="0" w:noHBand="0" w:noVBand="1"/>
      </w:tblPr>
      <w:tblGrid>
        <w:gridCol w:w="8931"/>
        <w:gridCol w:w="2268"/>
      </w:tblGrid>
      <w:tr w:rsidR="00DC0B47" w14:paraId="49AE3025" w14:textId="77777777" w:rsidTr="001E034A">
        <w:tc>
          <w:tcPr>
            <w:tcW w:w="8931" w:type="dxa"/>
          </w:tcPr>
          <w:p w14:paraId="19ABB415" w14:textId="77777777" w:rsidR="001E034A" w:rsidRDefault="001E034A" w:rsidP="001E034A">
            <w:pPr>
              <w:ind w:left="321"/>
              <w:jc w:val="center"/>
              <w:rPr>
                <w:b/>
                <w:bCs/>
                <w:sz w:val="24"/>
                <w:szCs w:val="24"/>
                <w:u w:val="single"/>
              </w:rPr>
            </w:pPr>
            <w:r w:rsidRPr="001E034A">
              <w:rPr>
                <w:b/>
                <w:bCs/>
                <w:sz w:val="24"/>
                <w:szCs w:val="24"/>
                <w:u w:val="single"/>
              </w:rPr>
              <w:t>County Scorers Officers Report – AGM 2025</w:t>
            </w:r>
          </w:p>
          <w:p w14:paraId="0CB2D11B" w14:textId="77777777" w:rsidR="001E034A" w:rsidRPr="001E034A" w:rsidRDefault="001E034A" w:rsidP="001E034A">
            <w:pPr>
              <w:ind w:left="321"/>
              <w:jc w:val="center"/>
              <w:rPr>
                <w:b/>
                <w:bCs/>
                <w:sz w:val="24"/>
                <w:szCs w:val="24"/>
                <w:u w:val="single"/>
              </w:rPr>
            </w:pPr>
          </w:p>
          <w:p w14:paraId="6B283B9B" w14:textId="77777777" w:rsidR="001E034A" w:rsidRDefault="001E034A" w:rsidP="001E034A">
            <w:pPr>
              <w:jc w:val="both"/>
            </w:pPr>
            <w:r>
              <w:t xml:space="preserve">Since taking on the role at the beginning of 2024, I have been trying to progress with compiling a database of scorers </w:t>
            </w:r>
            <w:proofErr w:type="gramStart"/>
            <w:r>
              <w:t>so as to</w:t>
            </w:r>
            <w:proofErr w:type="gramEnd"/>
            <w:r>
              <w:t xml:space="preserve"> be better able to communicate with the scorers in Staffordshire. This has been a somewhat lengthy process more down to me than anything else. I am thankful to Kevin Herbert the Administrator of the South Staffs County League who has provided details from there, and to Paul Hector for sharing details from the ACO database.</w:t>
            </w:r>
          </w:p>
          <w:p w14:paraId="01838912" w14:textId="1F60D574" w:rsidR="001E034A" w:rsidRDefault="001E034A" w:rsidP="001E034A">
            <w:pPr>
              <w:jc w:val="both"/>
            </w:pPr>
            <w:r>
              <w:t>I have over the year had numerous discussions with Caroline Cartwright who appoints the scorers for County Age Group games, and this has led to some interesting views on the appetite of scorers centring mainly around many just wanting to score for their clubs.</w:t>
            </w:r>
          </w:p>
          <w:p w14:paraId="2E2E3069" w14:textId="77777777" w:rsidR="001E034A" w:rsidRPr="009E2553" w:rsidRDefault="001E034A" w:rsidP="001E034A">
            <w:pPr>
              <w:jc w:val="both"/>
              <w:rPr>
                <w:rFonts w:cs="Arial"/>
              </w:rPr>
            </w:pPr>
            <w:r w:rsidRPr="009E2553">
              <w:rPr>
                <w:rFonts w:cs="Arial"/>
                <w:b/>
                <w:bCs/>
              </w:rPr>
              <w:t>New scoring pathway:</w:t>
            </w:r>
            <w:r w:rsidRPr="009E2553">
              <w:rPr>
                <w:rFonts w:cs="Arial"/>
              </w:rPr>
              <w:t xml:space="preserve"> </w:t>
            </w:r>
            <w:r>
              <w:rPr>
                <w:rFonts w:cs="Arial"/>
              </w:rPr>
              <w:t xml:space="preserve">Various people </w:t>
            </w:r>
            <w:r w:rsidRPr="009E2553">
              <w:rPr>
                <w:rFonts w:cs="Arial"/>
              </w:rPr>
              <w:t>have been working on the new pathway for several months</w:t>
            </w:r>
            <w:r>
              <w:rPr>
                <w:rFonts w:cs="Arial"/>
              </w:rPr>
              <w:t xml:space="preserve"> to put in place</w:t>
            </w:r>
            <w:r w:rsidRPr="009E2553">
              <w:rPr>
                <w:rFonts w:cs="Arial"/>
              </w:rPr>
              <w:t xml:space="preserve"> </w:t>
            </w:r>
            <w:r>
              <w:rPr>
                <w:rFonts w:cs="Arial"/>
              </w:rPr>
              <w:t>a</w:t>
            </w:r>
            <w:r w:rsidRPr="009E2553">
              <w:rPr>
                <w:rFonts w:cs="Arial"/>
              </w:rPr>
              <w:t xml:space="preserve"> pathway</w:t>
            </w:r>
            <w:r>
              <w:rPr>
                <w:rFonts w:cs="Arial"/>
              </w:rPr>
              <w:t xml:space="preserve"> that</w:t>
            </w:r>
            <w:r w:rsidRPr="009E2553">
              <w:rPr>
                <w:rFonts w:cs="Arial"/>
              </w:rPr>
              <w:t xml:space="preserve"> reflects recent changes in the women’s game (from Regions to Counties) and additional fixtures transferring to the NV Play database. It </w:t>
            </w:r>
            <w:r>
              <w:rPr>
                <w:rFonts w:cs="Arial"/>
              </w:rPr>
              <w:t xml:space="preserve">has </w:t>
            </w:r>
            <w:r w:rsidRPr="009E2553">
              <w:rPr>
                <w:rFonts w:cs="Arial"/>
              </w:rPr>
              <w:t>be</w:t>
            </w:r>
            <w:r>
              <w:rPr>
                <w:rFonts w:cs="Arial"/>
              </w:rPr>
              <w:t>en</w:t>
            </w:r>
            <w:r w:rsidRPr="009E2553">
              <w:rPr>
                <w:rFonts w:cs="Arial"/>
              </w:rPr>
              <w:t xml:space="preserve"> finalised </w:t>
            </w:r>
            <w:r>
              <w:rPr>
                <w:rFonts w:cs="Arial"/>
              </w:rPr>
              <w:t>and familiarisation sessions with County Scorers Officers are being held during November 2025, after which the new pathway will be published. Scorers who are members of the ECB ACO will then be informed of their new grades which should reflect the type of games they actively score.</w:t>
            </w:r>
          </w:p>
          <w:p w14:paraId="3D0400D1" w14:textId="60E97A36" w:rsidR="001E034A" w:rsidRPr="009E2553" w:rsidRDefault="001E034A" w:rsidP="001E034A">
            <w:pPr>
              <w:jc w:val="both"/>
              <w:rPr>
                <w:rFonts w:cs="Arial"/>
              </w:rPr>
            </w:pPr>
            <w:r w:rsidRPr="009E2553">
              <w:rPr>
                <w:rFonts w:cs="Arial"/>
              </w:rPr>
              <w:t>Discussions have taken place on how to transition existing scorers who are not currently members of ECB ACO but may have been scoring for many years. Suggestion is that they have a PD without portfolio but the highest they could be accredited is Recreational Scorer (S4). They would have to engage with the new CPD modules and new pathway from then on.</w:t>
            </w:r>
          </w:p>
          <w:p w14:paraId="5DA01AA4" w14:textId="77777777" w:rsidR="001E034A" w:rsidRPr="009E2553" w:rsidRDefault="001E034A" w:rsidP="001E034A">
            <w:pPr>
              <w:jc w:val="both"/>
              <w:rPr>
                <w:rFonts w:cs="Arial"/>
              </w:rPr>
            </w:pPr>
            <w:r w:rsidRPr="009E2553">
              <w:rPr>
                <w:rFonts w:cs="Arial"/>
              </w:rPr>
              <w:t>A list of competencies for each level has been drawn up.</w:t>
            </w:r>
          </w:p>
          <w:p w14:paraId="622AFD76" w14:textId="77777777" w:rsidR="001E034A" w:rsidRPr="009E2553" w:rsidRDefault="001E034A" w:rsidP="001E034A">
            <w:pPr>
              <w:jc w:val="both"/>
              <w:rPr>
                <w:rFonts w:cs="Arial"/>
              </w:rPr>
            </w:pPr>
          </w:p>
          <w:p w14:paraId="264A89AF" w14:textId="780256DC" w:rsidR="001E034A" w:rsidRPr="009E2553" w:rsidRDefault="001E034A" w:rsidP="001E034A">
            <w:pPr>
              <w:jc w:val="both"/>
              <w:rPr>
                <w:rFonts w:cs="Arial"/>
              </w:rPr>
            </w:pPr>
            <w:r w:rsidRPr="009E2553">
              <w:rPr>
                <w:rFonts w:cs="Arial"/>
                <w:b/>
                <w:bCs/>
              </w:rPr>
              <w:t>ECB Scoring Course</w:t>
            </w:r>
            <w:r w:rsidRPr="009E2553">
              <w:rPr>
                <w:rFonts w:cs="Arial"/>
              </w:rPr>
              <w:t xml:space="preserve">: A new online course created by Dynamic </w:t>
            </w:r>
            <w:r>
              <w:rPr>
                <w:rFonts w:cs="Arial"/>
              </w:rPr>
              <w:t>has been released</w:t>
            </w:r>
            <w:r w:rsidRPr="009E2553">
              <w:rPr>
                <w:rFonts w:cs="Arial"/>
              </w:rPr>
              <w:t xml:space="preserve">. It is modular with an end of module multiple choice assessment. 100% pass rate is required to move to the next module. </w:t>
            </w:r>
            <w:r>
              <w:rPr>
                <w:rFonts w:cs="Arial"/>
              </w:rPr>
              <w:t>You c</w:t>
            </w:r>
            <w:r w:rsidRPr="009E2553">
              <w:rPr>
                <w:rFonts w:cs="Arial"/>
              </w:rPr>
              <w:t>an save your progress and complete later. Approximate time to complete is an hour.</w:t>
            </w:r>
          </w:p>
          <w:p w14:paraId="1490D50B" w14:textId="77777777" w:rsidR="001E034A" w:rsidRPr="00683E94" w:rsidRDefault="001E034A" w:rsidP="001E034A">
            <w:pPr>
              <w:jc w:val="both"/>
              <w:rPr>
                <w:rFonts w:cs="Arial"/>
              </w:rPr>
            </w:pPr>
            <w:r w:rsidRPr="009E2553">
              <w:rPr>
                <w:rFonts w:cs="Arial"/>
              </w:rPr>
              <w:t>It covers both paper scoring and the PCS app. Sarah Pollard and Alex Blithe have been filmed to head up each module. The ECB Scoring Course is aimed at totally new scorers e.g. parents of junior players. Scorers who complete this course will require practice in county afterwards, either scoring from a video or a live match with a mentor.</w:t>
            </w:r>
          </w:p>
          <w:p w14:paraId="1349D201" w14:textId="77777777" w:rsidR="001E034A" w:rsidRDefault="001E034A" w:rsidP="001E034A">
            <w:pPr>
              <w:jc w:val="both"/>
            </w:pPr>
            <w:r>
              <w:t>There is a lot of work going on to try to raise the profile of scorers in the recreational game and as soon as more information is available, I will share this with you.</w:t>
            </w:r>
          </w:p>
          <w:p w14:paraId="5D342481" w14:textId="77777777" w:rsidR="001E034A" w:rsidRDefault="001E034A" w:rsidP="001E034A">
            <w:pPr>
              <w:jc w:val="both"/>
            </w:pPr>
          </w:p>
          <w:p w14:paraId="120A1D06" w14:textId="3E870769" w:rsidR="001E034A" w:rsidRDefault="001E034A" w:rsidP="001E034A">
            <w:pPr>
              <w:jc w:val="both"/>
            </w:pPr>
            <w:r>
              <w:t>Ghazi Zaki</w:t>
            </w:r>
          </w:p>
          <w:p w14:paraId="29082C8C" w14:textId="77777777" w:rsidR="001E034A" w:rsidRDefault="001E034A" w:rsidP="001E034A">
            <w:pPr>
              <w:jc w:val="both"/>
            </w:pPr>
            <w:r>
              <w:t>County Scorers Officer – Staffordshire</w:t>
            </w:r>
          </w:p>
          <w:p w14:paraId="39A1C7A2" w14:textId="77777777" w:rsidR="001E034A" w:rsidRDefault="001E034A" w:rsidP="001E034A">
            <w:pPr>
              <w:jc w:val="both"/>
            </w:pPr>
            <w:r>
              <w:t>2 November 2025</w:t>
            </w:r>
          </w:p>
          <w:p w14:paraId="0CB82208" w14:textId="4D388720" w:rsidR="00476E97" w:rsidRPr="00476E97" w:rsidRDefault="00476E97" w:rsidP="001E034A">
            <w:pPr>
              <w:ind w:left="0"/>
              <w:jc w:val="center"/>
              <w:rPr>
                <w:rFonts w:ascii="Calibri" w:hAnsi="Calibri" w:cs="Calibri"/>
              </w:rPr>
            </w:pPr>
          </w:p>
        </w:tc>
        <w:tc>
          <w:tcPr>
            <w:tcW w:w="2268" w:type="dxa"/>
          </w:tcPr>
          <w:p w14:paraId="0EFE37C5" w14:textId="77777777" w:rsidR="00DC0B47" w:rsidRDefault="00DC0B47" w:rsidP="00CE5E9E">
            <w:pPr>
              <w:rPr>
                <w:rFonts w:ascii="Calibri" w:hAnsi="Calibri" w:cs="Calibri"/>
              </w:rPr>
            </w:pPr>
          </w:p>
        </w:tc>
      </w:tr>
    </w:tbl>
    <w:p w14:paraId="6FEAD6CB" w14:textId="77777777" w:rsidR="0071325E" w:rsidRPr="002137CB" w:rsidRDefault="0071325E" w:rsidP="00BA6A6C">
      <w:pPr>
        <w:ind w:left="0" w:right="-873"/>
        <w:rPr>
          <w:noProof/>
          <w:sz w:val="24"/>
          <w:szCs w:val="24"/>
          <w:lang w:eastAsia="en-GB"/>
        </w:rPr>
      </w:pPr>
    </w:p>
    <w:sectPr w:rsidR="0071325E" w:rsidRPr="002137CB" w:rsidSect="00C6610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F639" w14:textId="77777777" w:rsidR="00F3269D" w:rsidRDefault="00F3269D" w:rsidP="00DD4EAF">
      <w:r>
        <w:separator/>
      </w:r>
    </w:p>
  </w:endnote>
  <w:endnote w:type="continuationSeparator" w:id="0">
    <w:p w14:paraId="132D18E6" w14:textId="77777777" w:rsidR="00F3269D" w:rsidRDefault="00F3269D" w:rsidP="00DD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A56C" w14:textId="77777777" w:rsidR="00DD4EAF" w:rsidRDefault="00DD4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B8E2" w14:textId="77777777" w:rsidR="00DD4EAF" w:rsidRDefault="00DD4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36F1" w14:textId="77777777" w:rsidR="00DD4EAF" w:rsidRDefault="00DD4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43DF8" w14:textId="77777777" w:rsidR="00F3269D" w:rsidRDefault="00F3269D" w:rsidP="00DD4EAF">
      <w:r>
        <w:separator/>
      </w:r>
    </w:p>
  </w:footnote>
  <w:footnote w:type="continuationSeparator" w:id="0">
    <w:p w14:paraId="1B2B0613" w14:textId="77777777" w:rsidR="00F3269D" w:rsidRDefault="00F3269D" w:rsidP="00DD4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3A57" w14:textId="77777777" w:rsidR="00DD4EAF" w:rsidRDefault="00DD4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DEC6" w14:textId="40BF262A" w:rsidR="00DD4EAF" w:rsidRDefault="00DD4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8A1C" w14:textId="77777777" w:rsidR="00DD4EAF" w:rsidRDefault="00DD4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C76"/>
    <w:multiLevelType w:val="hybridMultilevel"/>
    <w:tmpl w:val="3766D290"/>
    <w:lvl w:ilvl="0" w:tplc="DA1AB228">
      <w:start w:val="1"/>
      <w:numFmt w:val="decimal"/>
      <w:lvlText w:val="%1."/>
      <w:lvlJc w:val="left"/>
      <w:pPr>
        <w:ind w:left="2519" w:hanging="360"/>
      </w:pPr>
      <w:rPr>
        <w:rFonts w:hint="default"/>
      </w:rPr>
    </w:lvl>
    <w:lvl w:ilvl="1" w:tplc="08090019" w:tentative="1">
      <w:start w:val="1"/>
      <w:numFmt w:val="lowerLetter"/>
      <w:lvlText w:val="%2."/>
      <w:lvlJc w:val="left"/>
      <w:pPr>
        <w:ind w:left="2879" w:hanging="360"/>
      </w:pPr>
    </w:lvl>
    <w:lvl w:ilvl="2" w:tplc="0809001B" w:tentative="1">
      <w:start w:val="1"/>
      <w:numFmt w:val="lowerRoman"/>
      <w:lvlText w:val="%3."/>
      <w:lvlJc w:val="right"/>
      <w:pPr>
        <w:ind w:left="3599" w:hanging="180"/>
      </w:pPr>
    </w:lvl>
    <w:lvl w:ilvl="3" w:tplc="0809000F" w:tentative="1">
      <w:start w:val="1"/>
      <w:numFmt w:val="decimal"/>
      <w:lvlText w:val="%4."/>
      <w:lvlJc w:val="left"/>
      <w:pPr>
        <w:ind w:left="4319" w:hanging="360"/>
      </w:pPr>
    </w:lvl>
    <w:lvl w:ilvl="4" w:tplc="08090019" w:tentative="1">
      <w:start w:val="1"/>
      <w:numFmt w:val="lowerLetter"/>
      <w:lvlText w:val="%5."/>
      <w:lvlJc w:val="left"/>
      <w:pPr>
        <w:ind w:left="5039" w:hanging="360"/>
      </w:pPr>
    </w:lvl>
    <w:lvl w:ilvl="5" w:tplc="0809001B" w:tentative="1">
      <w:start w:val="1"/>
      <w:numFmt w:val="lowerRoman"/>
      <w:lvlText w:val="%6."/>
      <w:lvlJc w:val="right"/>
      <w:pPr>
        <w:ind w:left="5759" w:hanging="180"/>
      </w:pPr>
    </w:lvl>
    <w:lvl w:ilvl="6" w:tplc="0809000F" w:tentative="1">
      <w:start w:val="1"/>
      <w:numFmt w:val="decimal"/>
      <w:lvlText w:val="%7."/>
      <w:lvlJc w:val="left"/>
      <w:pPr>
        <w:ind w:left="6479" w:hanging="360"/>
      </w:pPr>
    </w:lvl>
    <w:lvl w:ilvl="7" w:tplc="08090019" w:tentative="1">
      <w:start w:val="1"/>
      <w:numFmt w:val="lowerLetter"/>
      <w:lvlText w:val="%8."/>
      <w:lvlJc w:val="left"/>
      <w:pPr>
        <w:ind w:left="7199" w:hanging="360"/>
      </w:pPr>
    </w:lvl>
    <w:lvl w:ilvl="8" w:tplc="0809001B" w:tentative="1">
      <w:start w:val="1"/>
      <w:numFmt w:val="lowerRoman"/>
      <w:lvlText w:val="%9."/>
      <w:lvlJc w:val="right"/>
      <w:pPr>
        <w:ind w:left="7919" w:hanging="180"/>
      </w:pPr>
    </w:lvl>
  </w:abstractNum>
  <w:abstractNum w:abstractNumId="1" w15:restartNumberingAfterBreak="0">
    <w:nsid w:val="11646195"/>
    <w:multiLevelType w:val="hybridMultilevel"/>
    <w:tmpl w:val="AE3CD48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B956AD6"/>
    <w:multiLevelType w:val="hybridMultilevel"/>
    <w:tmpl w:val="DB96AF80"/>
    <w:lvl w:ilvl="0" w:tplc="DA1AB228">
      <w:start w:val="1"/>
      <w:numFmt w:val="decimal"/>
      <w:lvlText w:val="%1."/>
      <w:lvlJc w:val="left"/>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E0F646B"/>
    <w:multiLevelType w:val="hybridMultilevel"/>
    <w:tmpl w:val="584007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6FC4CA1"/>
    <w:multiLevelType w:val="hybridMultilevel"/>
    <w:tmpl w:val="047421C6"/>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2D1E0083"/>
    <w:multiLevelType w:val="hybridMultilevel"/>
    <w:tmpl w:val="A8763B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7113B46"/>
    <w:multiLevelType w:val="hybridMultilevel"/>
    <w:tmpl w:val="333AB834"/>
    <w:lvl w:ilvl="0" w:tplc="0809000F">
      <w:start w:val="1"/>
      <w:numFmt w:val="decimal"/>
      <w:lvlText w:val="%1."/>
      <w:lvlJc w:val="left"/>
      <w:pPr>
        <w:ind w:left="1799" w:hanging="360"/>
      </w:pPr>
    </w:lvl>
    <w:lvl w:ilvl="1" w:tplc="08090019" w:tentative="1">
      <w:start w:val="1"/>
      <w:numFmt w:val="lowerLetter"/>
      <w:lvlText w:val="%2."/>
      <w:lvlJc w:val="left"/>
      <w:pPr>
        <w:ind w:left="2519" w:hanging="360"/>
      </w:pPr>
    </w:lvl>
    <w:lvl w:ilvl="2" w:tplc="0809001B" w:tentative="1">
      <w:start w:val="1"/>
      <w:numFmt w:val="lowerRoman"/>
      <w:lvlText w:val="%3."/>
      <w:lvlJc w:val="right"/>
      <w:pPr>
        <w:ind w:left="3239" w:hanging="180"/>
      </w:pPr>
    </w:lvl>
    <w:lvl w:ilvl="3" w:tplc="0809000F" w:tentative="1">
      <w:start w:val="1"/>
      <w:numFmt w:val="decimal"/>
      <w:lvlText w:val="%4."/>
      <w:lvlJc w:val="left"/>
      <w:pPr>
        <w:ind w:left="3959" w:hanging="360"/>
      </w:pPr>
    </w:lvl>
    <w:lvl w:ilvl="4" w:tplc="08090019" w:tentative="1">
      <w:start w:val="1"/>
      <w:numFmt w:val="lowerLetter"/>
      <w:lvlText w:val="%5."/>
      <w:lvlJc w:val="left"/>
      <w:pPr>
        <w:ind w:left="4679" w:hanging="360"/>
      </w:pPr>
    </w:lvl>
    <w:lvl w:ilvl="5" w:tplc="0809001B" w:tentative="1">
      <w:start w:val="1"/>
      <w:numFmt w:val="lowerRoman"/>
      <w:lvlText w:val="%6."/>
      <w:lvlJc w:val="right"/>
      <w:pPr>
        <w:ind w:left="5399" w:hanging="180"/>
      </w:pPr>
    </w:lvl>
    <w:lvl w:ilvl="6" w:tplc="0809000F" w:tentative="1">
      <w:start w:val="1"/>
      <w:numFmt w:val="decimal"/>
      <w:lvlText w:val="%7."/>
      <w:lvlJc w:val="left"/>
      <w:pPr>
        <w:ind w:left="6119" w:hanging="360"/>
      </w:pPr>
    </w:lvl>
    <w:lvl w:ilvl="7" w:tplc="08090019" w:tentative="1">
      <w:start w:val="1"/>
      <w:numFmt w:val="lowerLetter"/>
      <w:lvlText w:val="%8."/>
      <w:lvlJc w:val="left"/>
      <w:pPr>
        <w:ind w:left="6839" w:hanging="360"/>
      </w:pPr>
    </w:lvl>
    <w:lvl w:ilvl="8" w:tplc="0809001B" w:tentative="1">
      <w:start w:val="1"/>
      <w:numFmt w:val="lowerRoman"/>
      <w:lvlText w:val="%9."/>
      <w:lvlJc w:val="right"/>
      <w:pPr>
        <w:ind w:left="7559" w:hanging="180"/>
      </w:pPr>
    </w:lvl>
  </w:abstractNum>
  <w:abstractNum w:abstractNumId="7" w15:restartNumberingAfterBreak="0">
    <w:nsid w:val="3F8B7ECB"/>
    <w:multiLevelType w:val="hybridMultilevel"/>
    <w:tmpl w:val="6AB40DEC"/>
    <w:lvl w:ilvl="0" w:tplc="B4AE10BC">
      <w:start w:val="5"/>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63D592B"/>
    <w:multiLevelType w:val="hybridMultilevel"/>
    <w:tmpl w:val="D67017A0"/>
    <w:lvl w:ilvl="0" w:tplc="66727B0C">
      <w:start w:val="5"/>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7CF029D"/>
    <w:multiLevelType w:val="hybridMultilevel"/>
    <w:tmpl w:val="D6C6E2E0"/>
    <w:lvl w:ilvl="0" w:tplc="DA1AB228">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A5E2A0A"/>
    <w:multiLevelType w:val="hybridMultilevel"/>
    <w:tmpl w:val="675E1020"/>
    <w:lvl w:ilvl="0" w:tplc="3288EF2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CD6706D"/>
    <w:multiLevelType w:val="hybridMultilevel"/>
    <w:tmpl w:val="B5F057CC"/>
    <w:lvl w:ilvl="0" w:tplc="559485B4">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D812265"/>
    <w:multiLevelType w:val="hybridMultilevel"/>
    <w:tmpl w:val="47FE446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3" w15:restartNumberingAfterBreak="0">
    <w:nsid w:val="553F1BD6"/>
    <w:multiLevelType w:val="hybridMultilevel"/>
    <w:tmpl w:val="27FAE924"/>
    <w:lvl w:ilvl="0" w:tplc="DA1AB228">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E4548F9"/>
    <w:multiLevelType w:val="hybridMultilevel"/>
    <w:tmpl w:val="1D9C2D34"/>
    <w:lvl w:ilvl="0" w:tplc="70F4B78C">
      <w:start w:val="5"/>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142683E"/>
    <w:multiLevelType w:val="hybridMultilevel"/>
    <w:tmpl w:val="A0D48E84"/>
    <w:lvl w:ilvl="0" w:tplc="DA1AB228">
      <w:start w:val="1"/>
      <w:numFmt w:val="decimal"/>
      <w:lvlText w:val="%1."/>
      <w:lvlJc w:val="left"/>
      <w:pPr>
        <w:ind w:left="2519" w:hanging="360"/>
      </w:pPr>
      <w:rPr>
        <w:rFonts w:hint="default"/>
      </w:rPr>
    </w:lvl>
    <w:lvl w:ilvl="1" w:tplc="08090019" w:tentative="1">
      <w:start w:val="1"/>
      <w:numFmt w:val="lowerLetter"/>
      <w:lvlText w:val="%2."/>
      <w:lvlJc w:val="left"/>
      <w:pPr>
        <w:ind w:left="2879" w:hanging="360"/>
      </w:pPr>
    </w:lvl>
    <w:lvl w:ilvl="2" w:tplc="0809001B" w:tentative="1">
      <w:start w:val="1"/>
      <w:numFmt w:val="lowerRoman"/>
      <w:lvlText w:val="%3."/>
      <w:lvlJc w:val="right"/>
      <w:pPr>
        <w:ind w:left="3599" w:hanging="180"/>
      </w:pPr>
    </w:lvl>
    <w:lvl w:ilvl="3" w:tplc="0809000F" w:tentative="1">
      <w:start w:val="1"/>
      <w:numFmt w:val="decimal"/>
      <w:lvlText w:val="%4."/>
      <w:lvlJc w:val="left"/>
      <w:pPr>
        <w:ind w:left="4319" w:hanging="360"/>
      </w:pPr>
    </w:lvl>
    <w:lvl w:ilvl="4" w:tplc="08090019" w:tentative="1">
      <w:start w:val="1"/>
      <w:numFmt w:val="lowerLetter"/>
      <w:lvlText w:val="%5."/>
      <w:lvlJc w:val="left"/>
      <w:pPr>
        <w:ind w:left="5039" w:hanging="360"/>
      </w:pPr>
    </w:lvl>
    <w:lvl w:ilvl="5" w:tplc="0809001B" w:tentative="1">
      <w:start w:val="1"/>
      <w:numFmt w:val="lowerRoman"/>
      <w:lvlText w:val="%6."/>
      <w:lvlJc w:val="right"/>
      <w:pPr>
        <w:ind w:left="5759" w:hanging="180"/>
      </w:pPr>
    </w:lvl>
    <w:lvl w:ilvl="6" w:tplc="0809000F" w:tentative="1">
      <w:start w:val="1"/>
      <w:numFmt w:val="decimal"/>
      <w:lvlText w:val="%7."/>
      <w:lvlJc w:val="left"/>
      <w:pPr>
        <w:ind w:left="6479" w:hanging="360"/>
      </w:pPr>
    </w:lvl>
    <w:lvl w:ilvl="7" w:tplc="08090019" w:tentative="1">
      <w:start w:val="1"/>
      <w:numFmt w:val="lowerLetter"/>
      <w:lvlText w:val="%8."/>
      <w:lvlJc w:val="left"/>
      <w:pPr>
        <w:ind w:left="7199" w:hanging="360"/>
      </w:pPr>
    </w:lvl>
    <w:lvl w:ilvl="8" w:tplc="0809001B" w:tentative="1">
      <w:start w:val="1"/>
      <w:numFmt w:val="lowerRoman"/>
      <w:lvlText w:val="%9."/>
      <w:lvlJc w:val="right"/>
      <w:pPr>
        <w:ind w:left="7919" w:hanging="180"/>
      </w:pPr>
    </w:lvl>
  </w:abstractNum>
  <w:abstractNum w:abstractNumId="16" w15:restartNumberingAfterBreak="0">
    <w:nsid w:val="725B5329"/>
    <w:multiLevelType w:val="hybridMultilevel"/>
    <w:tmpl w:val="383481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32E0E6D"/>
    <w:multiLevelType w:val="hybridMultilevel"/>
    <w:tmpl w:val="29B2E3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71511166">
    <w:abstractNumId w:val="5"/>
  </w:num>
  <w:num w:numId="2" w16cid:durableId="1222671160">
    <w:abstractNumId w:val="17"/>
  </w:num>
  <w:num w:numId="3" w16cid:durableId="894121124">
    <w:abstractNumId w:val="2"/>
  </w:num>
  <w:num w:numId="4" w16cid:durableId="128714345">
    <w:abstractNumId w:val="8"/>
  </w:num>
  <w:num w:numId="5" w16cid:durableId="905843511">
    <w:abstractNumId w:val="14"/>
  </w:num>
  <w:num w:numId="6" w16cid:durableId="709184555">
    <w:abstractNumId w:val="7"/>
  </w:num>
  <w:num w:numId="7" w16cid:durableId="889922745">
    <w:abstractNumId w:val="13"/>
  </w:num>
  <w:num w:numId="8" w16cid:durableId="1600680757">
    <w:abstractNumId w:val="15"/>
  </w:num>
  <w:num w:numId="9" w16cid:durableId="266011674">
    <w:abstractNumId w:val="9"/>
  </w:num>
  <w:num w:numId="10" w16cid:durableId="1377580854">
    <w:abstractNumId w:val="0"/>
  </w:num>
  <w:num w:numId="11" w16cid:durableId="1848009765">
    <w:abstractNumId w:val="3"/>
  </w:num>
  <w:num w:numId="12" w16cid:durableId="352414819">
    <w:abstractNumId w:val="16"/>
  </w:num>
  <w:num w:numId="13" w16cid:durableId="163324439">
    <w:abstractNumId w:val="1"/>
  </w:num>
  <w:num w:numId="14" w16cid:durableId="1335911587">
    <w:abstractNumId w:val="6"/>
  </w:num>
  <w:num w:numId="15" w16cid:durableId="1690333125">
    <w:abstractNumId w:val="11"/>
  </w:num>
  <w:num w:numId="16" w16cid:durableId="1539047494">
    <w:abstractNumId w:val="10"/>
  </w:num>
  <w:num w:numId="17" w16cid:durableId="417754698">
    <w:abstractNumId w:val="4"/>
  </w:num>
  <w:num w:numId="18" w16cid:durableId="1842886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C5"/>
    <w:rsid w:val="00010BF8"/>
    <w:rsid w:val="00051515"/>
    <w:rsid w:val="000A37BB"/>
    <w:rsid w:val="001464F1"/>
    <w:rsid w:val="001571BB"/>
    <w:rsid w:val="001C311A"/>
    <w:rsid w:val="001C5C3F"/>
    <w:rsid w:val="001E034A"/>
    <w:rsid w:val="001E2CA2"/>
    <w:rsid w:val="001E5D75"/>
    <w:rsid w:val="002002DA"/>
    <w:rsid w:val="002137CB"/>
    <w:rsid w:val="0024157A"/>
    <w:rsid w:val="002D044F"/>
    <w:rsid w:val="00312323"/>
    <w:rsid w:val="003445C1"/>
    <w:rsid w:val="00352406"/>
    <w:rsid w:val="003A7D1A"/>
    <w:rsid w:val="003B7DFE"/>
    <w:rsid w:val="004015DD"/>
    <w:rsid w:val="00445261"/>
    <w:rsid w:val="00476E97"/>
    <w:rsid w:val="004D163D"/>
    <w:rsid w:val="004E5437"/>
    <w:rsid w:val="00503D73"/>
    <w:rsid w:val="005C1FC7"/>
    <w:rsid w:val="00650623"/>
    <w:rsid w:val="00650A5B"/>
    <w:rsid w:val="0065774E"/>
    <w:rsid w:val="0066770F"/>
    <w:rsid w:val="006A07B0"/>
    <w:rsid w:val="006A0839"/>
    <w:rsid w:val="006A771E"/>
    <w:rsid w:val="006D3AC0"/>
    <w:rsid w:val="00703FA6"/>
    <w:rsid w:val="0071325E"/>
    <w:rsid w:val="00716F05"/>
    <w:rsid w:val="00726EC8"/>
    <w:rsid w:val="007652BE"/>
    <w:rsid w:val="007A5143"/>
    <w:rsid w:val="007C5680"/>
    <w:rsid w:val="00813BAA"/>
    <w:rsid w:val="00817843"/>
    <w:rsid w:val="008373E3"/>
    <w:rsid w:val="00870AEF"/>
    <w:rsid w:val="009308A7"/>
    <w:rsid w:val="009A67D5"/>
    <w:rsid w:val="009C3010"/>
    <w:rsid w:val="00A302F5"/>
    <w:rsid w:val="00A55A4F"/>
    <w:rsid w:val="00A71AC0"/>
    <w:rsid w:val="00A8235D"/>
    <w:rsid w:val="00A86222"/>
    <w:rsid w:val="00AC366E"/>
    <w:rsid w:val="00B96EB2"/>
    <w:rsid w:val="00BA6A6C"/>
    <w:rsid w:val="00C6610D"/>
    <w:rsid w:val="00C8770F"/>
    <w:rsid w:val="00CC2179"/>
    <w:rsid w:val="00CC57C5"/>
    <w:rsid w:val="00CC6F4C"/>
    <w:rsid w:val="00CD4B40"/>
    <w:rsid w:val="00CF7EF7"/>
    <w:rsid w:val="00D33D1C"/>
    <w:rsid w:val="00D4419B"/>
    <w:rsid w:val="00DA66C2"/>
    <w:rsid w:val="00DB7EF9"/>
    <w:rsid w:val="00DC0B47"/>
    <w:rsid w:val="00DD4EAF"/>
    <w:rsid w:val="00DE66F8"/>
    <w:rsid w:val="00E2781A"/>
    <w:rsid w:val="00E62D6A"/>
    <w:rsid w:val="00E7058D"/>
    <w:rsid w:val="00EC1E6D"/>
    <w:rsid w:val="00EC2177"/>
    <w:rsid w:val="00EC4FC9"/>
    <w:rsid w:val="00F01EB5"/>
    <w:rsid w:val="00F104EF"/>
    <w:rsid w:val="00F21E33"/>
    <w:rsid w:val="00F32054"/>
    <w:rsid w:val="00F3269D"/>
    <w:rsid w:val="00F9093A"/>
    <w:rsid w:val="00F918DD"/>
    <w:rsid w:val="00F97F80"/>
    <w:rsid w:val="00FA16D3"/>
    <w:rsid w:val="00FB24B1"/>
    <w:rsid w:val="00FE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E1A47"/>
  <w15:docId w15:val="{B700E681-A3CB-4EFD-BAD1-EA075341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F80"/>
    <w:rPr>
      <w:rFonts w:ascii="Tahoma" w:hAnsi="Tahoma" w:cs="Tahoma"/>
      <w:sz w:val="16"/>
      <w:szCs w:val="16"/>
    </w:rPr>
  </w:style>
  <w:style w:type="character" w:customStyle="1" w:styleId="BalloonTextChar">
    <w:name w:val="Balloon Text Char"/>
    <w:basedOn w:val="DefaultParagraphFont"/>
    <w:link w:val="BalloonText"/>
    <w:uiPriority w:val="99"/>
    <w:semiHidden/>
    <w:rsid w:val="00F97F80"/>
    <w:rPr>
      <w:rFonts w:ascii="Tahoma" w:hAnsi="Tahoma" w:cs="Tahoma"/>
      <w:sz w:val="16"/>
      <w:szCs w:val="16"/>
    </w:rPr>
  </w:style>
  <w:style w:type="character" w:styleId="Hyperlink">
    <w:name w:val="Hyperlink"/>
    <w:basedOn w:val="DefaultParagraphFont"/>
    <w:uiPriority w:val="99"/>
    <w:unhideWhenUsed/>
    <w:rsid w:val="00A71AC0"/>
    <w:rPr>
      <w:color w:val="0000FF" w:themeColor="hyperlink"/>
      <w:u w:val="single"/>
    </w:rPr>
  </w:style>
  <w:style w:type="table" w:styleId="TableGrid">
    <w:name w:val="Table Grid"/>
    <w:basedOn w:val="TableNormal"/>
    <w:uiPriority w:val="59"/>
    <w:rsid w:val="00C661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2BE"/>
    <w:pPr>
      <w:contextualSpacing/>
    </w:pPr>
  </w:style>
  <w:style w:type="paragraph" w:styleId="NoSpacing">
    <w:name w:val="No Spacing"/>
    <w:uiPriority w:val="1"/>
    <w:qFormat/>
    <w:rsid w:val="007652BE"/>
    <w:pPr>
      <w:spacing w:after="0"/>
    </w:pPr>
  </w:style>
  <w:style w:type="paragraph" w:styleId="Header">
    <w:name w:val="header"/>
    <w:basedOn w:val="Normal"/>
    <w:link w:val="HeaderChar"/>
    <w:uiPriority w:val="99"/>
    <w:unhideWhenUsed/>
    <w:rsid w:val="00DD4EAF"/>
    <w:pPr>
      <w:tabs>
        <w:tab w:val="center" w:pos="4513"/>
        <w:tab w:val="right" w:pos="9026"/>
      </w:tabs>
    </w:pPr>
  </w:style>
  <w:style w:type="character" w:customStyle="1" w:styleId="HeaderChar">
    <w:name w:val="Header Char"/>
    <w:basedOn w:val="DefaultParagraphFont"/>
    <w:link w:val="Header"/>
    <w:uiPriority w:val="99"/>
    <w:rsid w:val="00DD4EAF"/>
  </w:style>
  <w:style w:type="paragraph" w:styleId="Footer">
    <w:name w:val="footer"/>
    <w:basedOn w:val="Normal"/>
    <w:link w:val="FooterChar"/>
    <w:uiPriority w:val="99"/>
    <w:unhideWhenUsed/>
    <w:rsid w:val="00DD4EAF"/>
    <w:pPr>
      <w:tabs>
        <w:tab w:val="center" w:pos="4513"/>
        <w:tab w:val="right" w:pos="9026"/>
      </w:tabs>
    </w:pPr>
  </w:style>
  <w:style w:type="character" w:customStyle="1" w:styleId="FooterChar">
    <w:name w:val="Footer Char"/>
    <w:basedOn w:val="DefaultParagraphFont"/>
    <w:link w:val="Footer"/>
    <w:uiPriority w:val="99"/>
    <w:rsid w:val="00DD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0316">
      <w:bodyDiv w:val="1"/>
      <w:marLeft w:val="0"/>
      <w:marRight w:val="0"/>
      <w:marTop w:val="0"/>
      <w:marBottom w:val="0"/>
      <w:divBdr>
        <w:top w:val="none" w:sz="0" w:space="0" w:color="auto"/>
        <w:left w:val="none" w:sz="0" w:space="0" w:color="auto"/>
        <w:bottom w:val="none" w:sz="0" w:space="0" w:color="auto"/>
        <w:right w:val="none" w:sz="0" w:space="0" w:color="auto"/>
      </w:divBdr>
      <w:divsChild>
        <w:div w:id="1861048776">
          <w:marLeft w:val="0"/>
          <w:marRight w:val="0"/>
          <w:marTop w:val="0"/>
          <w:marBottom w:val="0"/>
          <w:divBdr>
            <w:top w:val="none" w:sz="0" w:space="0" w:color="auto"/>
            <w:left w:val="none" w:sz="0" w:space="0" w:color="auto"/>
            <w:bottom w:val="none" w:sz="0" w:space="0" w:color="auto"/>
            <w:right w:val="none" w:sz="0" w:space="0" w:color="auto"/>
          </w:divBdr>
        </w:div>
        <w:div w:id="1574581552">
          <w:marLeft w:val="0"/>
          <w:marRight w:val="0"/>
          <w:marTop w:val="0"/>
          <w:marBottom w:val="0"/>
          <w:divBdr>
            <w:top w:val="none" w:sz="0" w:space="0" w:color="auto"/>
            <w:left w:val="none" w:sz="0" w:space="0" w:color="auto"/>
            <w:bottom w:val="none" w:sz="0" w:space="0" w:color="auto"/>
            <w:right w:val="none" w:sz="0" w:space="0" w:color="auto"/>
          </w:divBdr>
        </w:div>
      </w:divsChild>
    </w:div>
    <w:div w:id="967054744">
      <w:bodyDiv w:val="1"/>
      <w:marLeft w:val="0"/>
      <w:marRight w:val="0"/>
      <w:marTop w:val="0"/>
      <w:marBottom w:val="0"/>
      <w:divBdr>
        <w:top w:val="none" w:sz="0" w:space="0" w:color="auto"/>
        <w:left w:val="none" w:sz="0" w:space="0" w:color="auto"/>
        <w:bottom w:val="none" w:sz="0" w:space="0" w:color="auto"/>
        <w:right w:val="none" w:sz="0" w:space="0" w:color="auto"/>
      </w:divBdr>
    </w:div>
    <w:div w:id="1324579575">
      <w:bodyDiv w:val="1"/>
      <w:marLeft w:val="0"/>
      <w:marRight w:val="0"/>
      <w:marTop w:val="0"/>
      <w:marBottom w:val="0"/>
      <w:divBdr>
        <w:top w:val="none" w:sz="0" w:space="0" w:color="auto"/>
        <w:left w:val="none" w:sz="0" w:space="0" w:color="auto"/>
        <w:bottom w:val="none" w:sz="0" w:space="0" w:color="auto"/>
        <w:right w:val="none" w:sz="0" w:space="0" w:color="auto"/>
      </w:divBdr>
      <w:divsChild>
        <w:div w:id="1426488832">
          <w:marLeft w:val="0"/>
          <w:marRight w:val="0"/>
          <w:marTop w:val="0"/>
          <w:marBottom w:val="0"/>
          <w:divBdr>
            <w:top w:val="none" w:sz="0" w:space="0" w:color="auto"/>
            <w:left w:val="none" w:sz="0" w:space="0" w:color="auto"/>
            <w:bottom w:val="none" w:sz="0" w:space="0" w:color="auto"/>
            <w:right w:val="none" w:sz="0" w:space="0" w:color="auto"/>
          </w:divBdr>
        </w:div>
        <w:div w:id="20084926">
          <w:marLeft w:val="0"/>
          <w:marRight w:val="0"/>
          <w:marTop w:val="0"/>
          <w:marBottom w:val="0"/>
          <w:divBdr>
            <w:top w:val="none" w:sz="0" w:space="0" w:color="auto"/>
            <w:left w:val="none" w:sz="0" w:space="0" w:color="auto"/>
            <w:bottom w:val="none" w:sz="0" w:space="0" w:color="auto"/>
            <w:right w:val="none" w:sz="0" w:space="0" w:color="auto"/>
          </w:divBdr>
        </w:div>
      </w:divsChild>
    </w:div>
    <w:div w:id="19126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Hector\Downloads\Logo%20Notepape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Notepaper (1)</Template>
  <TotalTime>1</TotalTime>
  <Pages>1</Pages>
  <Words>457</Words>
  <Characters>2194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Deputy Chairman</vt:lpstr>
    </vt:vector>
  </TitlesOfParts>
  <Company>Hewlett-Packard Company</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Chairman</dc:title>
  <dc:creator>Colin Pearson</dc:creator>
  <cp:lastModifiedBy>Paul Harvey</cp:lastModifiedBy>
  <cp:revision>2</cp:revision>
  <cp:lastPrinted>2021-09-23T15:48:00Z</cp:lastPrinted>
  <dcterms:created xsi:type="dcterms:W3CDTF">2025-11-02T12:54:00Z</dcterms:created>
  <dcterms:modified xsi:type="dcterms:W3CDTF">2025-11-02T12:54:00Z</dcterms:modified>
</cp:coreProperties>
</file>